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Lucida Handwriting" w:eastAsia="Times New Roman" w:hAnsi="Lucida Handwriting" w:cs="Arial"/>
          <w:b/>
          <w:bCs/>
          <w:color w:val="FF0000"/>
          <w:sz w:val="48"/>
          <w:szCs w:val="48"/>
          <w:lang w:eastAsia="es-GT"/>
        </w:rPr>
        <w:t>Diario de Actividades de Armadillos</w:t>
      </w:r>
      <w:r w:rsidRPr="00184EFC">
        <w:rPr>
          <w:rFonts w:ascii="Arial" w:eastAsia="Times New Roman" w:hAnsi="Arial" w:cs="Arial"/>
          <w:b/>
          <w:bCs/>
          <w:sz w:val="20"/>
          <w:szCs w:val="20"/>
          <w:lang w:eastAsia="es-GT"/>
        </w:rPr>
        <w:t xml:space="preserve"> </w:t>
      </w:r>
      <w:r w:rsidRPr="00184EFC">
        <w:rPr>
          <w:rFonts w:ascii="Arial" w:eastAsia="Times New Roman" w:hAnsi="Arial" w:cs="Arial"/>
          <w:b/>
          <w:bCs/>
          <w:sz w:val="20"/>
          <w:szCs w:val="20"/>
          <w:lang w:eastAsia="es-GT"/>
        </w:rPr>
        <w:br/>
      </w:r>
      <w:r>
        <w:rPr>
          <w:rFonts w:ascii="Arial" w:eastAsia="Times New Roman" w:hAnsi="Arial" w:cs="Arial"/>
          <w:b/>
          <w:bCs/>
          <w:noProof/>
          <w:sz w:val="20"/>
          <w:szCs w:val="20"/>
          <w:lang w:eastAsia="es-GT"/>
        </w:rPr>
        <w:drawing>
          <wp:inline distT="0" distB="0" distL="0" distR="0">
            <wp:extent cx="2638425" cy="1219200"/>
            <wp:effectExtent l="19050" t="0" r="9525" b="0"/>
            <wp:docPr id="1" name="Imagen 1" descr="http://www.conquismania.cl/castores/clases/armadillos/armadil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onquismania.cl/castores/clases/armadillos/armadillo.jpg"/>
                    <pic:cNvPicPr>
                      <a:picLocks noChangeAspect="1" noChangeArrowheads="1"/>
                    </pic:cNvPicPr>
                  </pic:nvPicPr>
                  <pic:blipFill>
                    <a:blip r:embed="rId5"/>
                    <a:srcRect/>
                    <a:stretch>
                      <a:fillRect/>
                    </a:stretch>
                  </pic:blipFill>
                  <pic:spPr bwMode="auto">
                    <a:xfrm>
                      <a:off x="0" y="0"/>
                      <a:ext cx="2638425" cy="1219200"/>
                    </a:xfrm>
                    <a:prstGeom prst="rect">
                      <a:avLst/>
                    </a:prstGeom>
                    <a:noFill/>
                    <a:ln w="9525">
                      <a:noFill/>
                      <a:miter lim="800000"/>
                      <a:headEnd/>
                      <a:tailEnd/>
                    </a:ln>
                  </pic:spPr>
                </pic:pic>
              </a:graphicData>
            </a:graphic>
          </wp:inline>
        </w:drawing>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4"/>
          <w:szCs w:val="24"/>
          <w:lang w:eastAsia="es-GT"/>
        </w:rPr>
        <w:t>Nombre: _____________________________</w:t>
      </w:r>
      <w:r w:rsidRPr="00184EFC">
        <w:rPr>
          <w:rFonts w:ascii="Arial" w:eastAsia="Times New Roman" w:hAnsi="Arial" w:cs="Arial"/>
          <w:b/>
          <w:bCs/>
          <w:sz w:val="20"/>
          <w:szCs w:val="20"/>
          <w:lang w:eastAsia="es-GT"/>
        </w:rPr>
        <w:t xml:space="preserve">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Bienvenido al programa de los Castores Deseosos. Este programa está diseñado para los niños y las niñas de la edad de cuatro (4) años. El manual está especialmente preparado para ser trabajado por el niño en colaboración de su padre, NO ES PARA QUE LE HAGAN LA TAREA A SU HIJO. Es para que ayuden y compartan con ellos. Cada requisito les explica que deben hacer y </w:t>
      </w:r>
      <w:proofErr w:type="spellStart"/>
      <w:r w:rsidRPr="00184EFC">
        <w:rPr>
          <w:rFonts w:ascii="Arial" w:eastAsia="Times New Roman" w:hAnsi="Arial" w:cs="Arial"/>
          <w:b/>
          <w:bCs/>
          <w:sz w:val="20"/>
          <w:szCs w:val="20"/>
          <w:lang w:eastAsia="es-GT"/>
        </w:rPr>
        <w:t>como</w:t>
      </w:r>
      <w:proofErr w:type="spellEnd"/>
      <w:r w:rsidRPr="00184EFC">
        <w:rPr>
          <w:rFonts w:ascii="Arial" w:eastAsia="Times New Roman" w:hAnsi="Arial" w:cs="Arial"/>
          <w:b/>
          <w:bCs/>
          <w:sz w:val="20"/>
          <w:szCs w:val="20"/>
          <w:lang w:eastAsia="es-GT"/>
        </w:rPr>
        <w:t xml:space="preserve">. Así que buena suerte, y bienvenidos a la clase de Armadillos.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1 </w:t>
      </w:r>
    </w:p>
    <w:p w:rsidR="00184EFC" w:rsidRPr="00184EFC" w:rsidRDefault="00184EFC" w:rsidP="00184EFC">
      <w:pPr>
        <w:spacing w:after="0" w:line="240" w:lineRule="auto"/>
        <w:rPr>
          <w:rFonts w:ascii="Arial" w:eastAsia="Times New Roman" w:hAnsi="Arial" w:cs="Arial"/>
          <w:b/>
          <w:bCs/>
          <w:sz w:val="20"/>
          <w:szCs w:val="20"/>
          <w:lang w:eastAsia="es-GT"/>
        </w:rPr>
      </w:pPr>
      <w:r w:rsidRPr="00184EFC">
        <w:rPr>
          <w:rFonts w:ascii="Arial" w:eastAsia="Times New Roman" w:hAnsi="Symbol" w:cs="Arial"/>
          <w:b/>
          <w:bCs/>
          <w:sz w:val="20"/>
          <w:szCs w:val="20"/>
          <w:lang w:eastAsia="es-GT"/>
        </w:rPr>
        <w:t></w:t>
      </w:r>
      <w:r w:rsidRPr="00184EFC">
        <w:rPr>
          <w:rFonts w:ascii="Arial" w:eastAsia="Times New Roman" w:hAnsi="Arial" w:cs="Arial"/>
          <w:b/>
          <w:bCs/>
          <w:sz w:val="20"/>
          <w:szCs w:val="20"/>
          <w:lang w:eastAsia="es-GT"/>
        </w:rPr>
        <w:t xml:space="preserve">  Haber completado los requisitos de ardillitas y/o tener cuatro (4) años.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2 </w:t>
      </w:r>
    </w:p>
    <w:p w:rsidR="00184EFC" w:rsidRPr="00184EFC" w:rsidRDefault="00184EFC" w:rsidP="00184EFC">
      <w:pPr>
        <w:spacing w:after="0" w:line="240" w:lineRule="auto"/>
        <w:rPr>
          <w:rFonts w:ascii="Arial" w:eastAsia="Times New Roman" w:hAnsi="Arial" w:cs="Arial"/>
          <w:b/>
          <w:bCs/>
          <w:sz w:val="20"/>
          <w:szCs w:val="20"/>
          <w:lang w:eastAsia="es-GT"/>
        </w:rPr>
      </w:pPr>
      <w:r w:rsidRPr="00184EFC">
        <w:rPr>
          <w:rFonts w:ascii="Arial" w:eastAsia="Times New Roman" w:hAnsi="Symbol" w:cs="Arial"/>
          <w:b/>
          <w:bCs/>
          <w:sz w:val="20"/>
          <w:szCs w:val="20"/>
          <w:lang w:eastAsia="es-GT"/>
        </w:rPr>
        <w:t></w:t>
      </w:r>
      <w:r w:rsidRPr="00184EFC">
        <w:rPr>
          <w:rFonts w:ascii="Arial" w:eastAsia="Times New Roman" w:hAnsi="Arial" w:cs="Arial"/>
          <w:b/>
          <w:bCs/>
          <w:sz w:val="20"/>
          <w:szCs w:val="20"/>
          <w:lang w:eastAsia="es-GT"/>
        </w:rPr>
        <w:t xml:space="preserve">  Aprender el Padre Nuestro. Puede usarse el sistema que aparece en el Programa de Cursillo de Cultura Cristiana para aprender el Padre Nuestro por frases. En cada clase se le enseña una frase y se le explica. Hasta que lo aprende completo.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3 </w:t>
      </w:r>
    </w:p>
    <w:p w:rsidR="00184EFC" w:rsidRPr="00184EFC" w:rsidRDefault="00184EFC" w:rsidP="00184EFC">
      <w:pPr>
        <w:spacing w:after="0" w:line="240" w:lineRule="auto"/>
        <w:rPr>
          <w:rFonts w:ascii="Arial" w:eastAsia="Times New Roman" w:hAnsi="Arial" w:cs="Arial"/>
          <w:b/>
          <w:bCs/>
          <w:sz w:val="20"/>
          <w:szCs w:val="20"/>
          <w:lang w:eastAsia="es-GT"/>
        </w:rPr>
      </w:pPr>
      <w:r w:rsidRPr="00184EFC">
        <w:rPr>
          <w:rFonts w:ascii="Arial" w:eastAsia="Times New Roman" w:hAnsi="Symbol" w:cs="Arial"/>
          <w:b/>
          <w:bCs/>
          <w:sz w:val="20"/>
          <w:szCs w:val="20"/>
          <w:lang w:eastAsia="es-GT"/>
        </w:rPr>
        <w:t></w:t>
      </w:r>
      <w:r w:rsidRPr="00184EFC">
        <w:rPr>
          <w:rFonts w:ascii="Arial" w:eastAsia="Times New Roman" w:hAnsi="Arial" w:cs="Arial"/>
          <w:b/>
          <w:bCs/>
          <w:sz w:val="20"/>
          <w:szCs w:val="20"/>
          <w:lang w:eastAsia="es-GT"/>
        </w:rPr>
        <w:t xml:space="preserve">  Aprender Filipenses 4:4 </w:t>
      </w:r>
      <w:r w:rsidRPr="00184EFC">
        <w:rPr>
          <w:rFonts w:ascii="Arial" w:eastAsia="Times New Roman" w:hAnsi="Arial" w:cs="Arial"/>
          <w:b/>
          <w:bCs/>
          <w:color w:val="FF0000"/>
          <w:sz w:val="20"/>
          <w:szCs w:val="20"/>
          <w:lang w:eastAsia="es-GT"/>
        </w:rPr>
        <w:t>"Regocijaos en el Señor siempre, Otra vez digo: ¡Regocijaos!</w:t>
      </w:r>
      <w:r w:rsidRPr="00184EFC">
        <w:rPr>
          <w:rFonts w:ascii="Arial" w:eastAsia="Times New Roman" w:hAnsi="Arial" w:cs="Arial"/>
          <w:b/>
          <w:bCs/>
          <w:sz w:val="20"/>
          <w:szCs w:val="20"/>
          <w:lang w:eastAsia="es-GT"/>
        </w:rPr>
        <w:t xml:space="preserve">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4 </w:t>
      </w:r>
    </w:p>
    <w:p w:rsidR="00184EFC" w:rsidRPr="00184EFC" w:rsidRDefault="00184EFC" w:rsidP="00184EFC">
      <w:pPr>
        <w:spacing w:after="0" w:line="240" w:lineRule="auto"/>
        <w:rPr>
          <w:rFonts w:ascii="Arial" w:eastAsia="Times New Roman" w:hAnsi="Arial" w:cs="Arial"/>
          <w:b/>
          <w:bCs/>
          <w:sz w:val="20"/>
          <w:szCs w:val="20"/>
          <w:lang w:eastAsia="es-GT"/>
        </w:rPr>
      </w:pPr>
      <w:r w:rsidRPr="00184EFC">
        <w:rPr>
          <w:rFonts w:ascii="Arial" w:eastAsia="Times New Roman" w:hAnsi="Symbol" w:cs="Arial"/>
          <w:b/>
          <w:bCs/>
          <w:sz w:val="20"/>
          <w:szCs w:val="20"/>
          <w:lang w:eastAsia="es-GT"/>
        </w:rPr>
        <w:t></w:t>
      </w:r>
      <w:r w:rsidRPr="00184EFC">
        <w:rPr>
          <w:rFonts w:ascii="Arial" w:eastAsia="Times New Roman" w:hAnsi="Arial" w:cs="Arial"/>
          <w:b/>
          <w:bCs/>
          <w:sz w:val="20"/>
          <w:szCs w:val="20"/>
          <w:lang w:eastAsia="es-GT"/>
        </w:rPr>
        <w:t xml:space="preserve">  Leerle un libro sobre naturaleza. Puede adquirir el libro "Había una vez un zoológico" que puede conseguir en el Ministerio de Publicaciones.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5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a. Aprender y colorear los colores primarios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Pr>
          <w:rFonts w:ascii="Arial" w:eastAsia="Times New Roman" w:hAnsi="Arial" w:cs="Arial"/>
          <w:b/>
          <w:bCs/>
          <w:noProof/>
          <w:sz w:val="20"/>
          <w:szCs w:val="20"/>
          <w:lang w:eastAsia="es-GT"/>
        </w:rPr>
        <w:lastRenderedPageBreak/>
        <w:drawing>
          <wp:inline distT="0" distB="0" distL="0" distR="0">
            <wp:extent cx="4629150" cy="3695700"/>
            <wp:effectExtent l="19050" t="0" r="0" b="0"/>
            <wp:docPr id="2" name="Imagen 2" descr="http://www.conquismania.cl/castores/clases/armadillos/coraz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conquismania.cl/castores/clases/armadillos/corazon.jpg"/>
                    <pic:cNvPicPr>
                      <a:picLocks noChangeAspect="1" noChangeArrowheads="1"/>
                    </pic:cNvPicPr>
                  </pic:nvPicPr>
                  <pic:blipFill>
                    <a:blip r:embed="rId6"/>
                    <a:srcRect/>
                    <a:stretch>
                      <a:fillRect/>
                    </a:stretch>
                  </pic:blipFill>
                  <pic:spPr bwMode="auto">
                    <a:xfrm>
                      <a:off x="0" y="0"/>
                      <a:ext cx="4629150" cy="3695700"/>
                    </a:xfrm>
                    <a:prstGeom prst="rect">
                      <a:avLst/>
                    </a:prstGeom>
                    <a:noFill/>
                    <a:ln w="9525">
                      <a:noFill/>
                      <a:miter lim="800000"/>
                      <a:headEnd/>
                      <a:tailEnd/>
                    </a:ln>
                  </pic:spPr>
                </pic:pic>
              </a:graphicData>
            </a:graphic>
          </wp:inline>
        </w:drawing>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ROJO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Pr>
          <w:rFonts w:ascii="Arial" w:eastAsia="Times New Roman" w:hAnsi="Arial" w:cs="Arial"/>
          <w:b/>
          <w:bCs/>
          <w:noProof/>
          <w:sz w:val="20"/>
          <w:szCs w:val="20"/>
          <w:lang w:eastAsia="es-GT"/>
        </w:rPr>
        <w:drawing>
          <wp:inline distT="0" distB="0" distL="0" distR="0">
            <wp:extent cx="5153025" cy="1390650"/>
            <wp:effectExtent l="19050" t="0" r="9525" b="0"/>
            <wp:docPr id="3" name="Imagen 3" descr="http://www.conquismania.cl/castores/clases/armadillos/platan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onquismania.cl/castores/clases/armadillos/platano.jpg"/>
                    <pic:cNvPicPr>
                      <a:picLocks noChangeAspect="1" noChangeArrowheads="1"/>
                    </pic:cNvPicPr>
                  </pic:nvPicPr>
                  <pic:blipFill>
                    <a:blip r:embed="rId7"/>
                    <a:srcRect/>
                    <a:stretch>
                      <a:fillRect/>
                    </a:stretch>
                  </pic:blipFill>
                  <pic:spPr bwMode="auto">
                    <a:xfrm>
                      <a:off x="0" y="0"/>
                      <a:ext cx="5153025" cy="1390650"/>
                    </a:xfrm>
                    <a:prstGeom prst="rect">
                      <a:avLst/>
                    </a:prstGeom>
                    <a:noFill/>
                    <a:ln w="9525">
                      <a:noFill/>
                      <a:miter lim="800000"/>
                      <a:headEnd/>
                      <a:tailEnd/>
                    </a:ln>
                  </pic:spPr>
                </pic:pic>
              </a:graphicData>
            </a:graphic>
          </wp:inline>
        </w:drawing>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AMARILLO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Pr>
          <w:rFonts w:ascii="Arial" w:eastAsia="Times New Roman" w:hAnsi="Arial" w:cs="Arial"/>
          <w:b/>
          <w:bCs/>
          <w:noProof/>
          <w:sz w:val="20"/>
          <w:szCs w:val="20"/>
          <w:lang w:eastAsia="es-GT"/>
        </w:rPr>
        <w:lastRenderedPageBreak/>
        <w:drawing>
          <wp:inline distT="0" distB="0" distL="0" distR="0">
            <wp:extent cx="5686425" cy="2352675"/>
            <wp:effectExtent l="19050" t="0" r="9525" b="0"/>
            <wp:docPr id="4" name="Imagen 4" descr="http://www.conquismania.cl/castores/clases/armadillos/ri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conquismania.cl/castores/clases/armadillos/rio.jpg"/>
                    <pic:cNvPicPr>
                      <a:picLocks noChangeAspect="1" noChangeArrowheads="1"/>
                    </pic:cNvPicPr>
                  </pic:nvPicPr>
                  <pic:blipFill>
                    <a:blip r:embed="rId8"/>
                    <a:srcRect/>
                    <a:stretch>
                      <a:fillRect/>
                    </a:stretch>
                  </pic:blipFill>
                  <pic:spPr bwMode="auto">
                    <a:xfrm>
                      <a:off x="0" y="0"/>
                      <a:ext cx="5686425" cy="2352675"/>
                    </a:xfrm>
                    <a:prstGeom prst="rect">
                      <a:avLst/>
                    </a:prstGeom>
                    <a:noFill/>
                    <a:ln w="9525">
                      <a:noFill/>
                      <a:miter lim="800000"/>
                      <a:headEnd/>
                      <a:tailEnd/>
                    </a:ln>
                  </pic:spPr>
                </pic:pic>
              </a:graphicData>
            </a:graphic>
          </wp:inline>
        </w:drawing>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AZUL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b. Aprender y colorear los colores secundarios.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Pr>
          <w:rFonts w:ascii="Arial" w:eastAsia="Times New Roman" w:hAnsi="Arial" w:cs="Arial"/>
          <w:b/>
          <w:bCs/>
          <w:noProof/>
          <w:sz w:val="20"/>
          <w:szCs w:val="20"/>
          <w:lang w:eastAsia="es-GT"/>
        </w:rPr>
        <w:drawing>
          <wp:inline distT="0" distB="0" distL="0" distR="0">
            <wp:extent cx="5248275" cy="2714625"/>
            <wp:effectExtent l="19050" t="0" r="9525" b="0"/>
            <wp:docPr id="5" name="Imagen 5" descr="http://www.conquismania.cl/castores/clases/armadillos/paisaj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conquismania.cl/castores/clases/armadillos/paisaje.jpg"/>
                    <pic:cNvPicPr>
                      <a:picLocks noChangeAspect="1" noChangeArrowheads="1"/>
                    </pic:cNvPicPr>
                  </pic:nvPicPr>
                  <pic:blipFill>
                    <a:blip r:embed="rId9"/>
                    <a:srcRect/>
                    <a:stretch>
                      <a:fillRect/>
                    </a:stretch>
                  </pic:blipFill>
                  <pic:spPr bwMode="auto">
                    <a:xfrm>
                      <a:off x="0" y="0"/>
                      <a:ext cx="5248275" cy="2714625"/>
                    </a:xfrm>
                    <a:prstGeom prst="rect">
                      <a:avLst/>
                    </a:prstGeom>
                    <a:noFill/>
                    <a:ln w="9525">
                      <a:noFill/>
                      <a:miter lim="800000"/>
                      <a:headEnd/>
                      <a:tailEnd/>
                    </a:ln>
                  </pic:spPr>
                </pic:pic>
              </a:graphicData>
            </a:graphic>
          </wp:inline>
        </w:drawing>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VERDE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Pr>
          <w:rFonts w:ascii="Arial" w:eastAsia="Times New Roman" w:hAnsi="Arial" w:cs="Arial"/>
          <w:b/>
          <w:bCs/>
          <w:noProof/>
          <w:sz w:val="20"/>
          <w:szCs w:val="20"/>
          <w:lang w:eastAsia="es-GT"/>
        </w:rPr>
        <w:lastRenderedPageBreak/>
        <w:drawing>
          <wp:inline distT="0" distB="0" distL="0" distR="0">
            <wp:extent cx="2085975" cy="4162425"/>
            <wp:effectExtent l="19050" t="0" r="9525" b="0"/>
            <wp:docPr id="6" name="Imagen 6" descr="http://www.conquismania.cl/castores/clases/armadillos/uv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conquismania.cl/castores/clases/armadillos/uva.jpg"/>
                    <pic:cNvPicPr>
                      <a:picLocks noChangeAspect="1" noChangeArrowheads="1"/>
                    </pic:cNvPicPr>
                  </pic:nvPicPr>
                  <pic:blipFill>
                    <a:blip r:embed="rId10"/>
                    <a:srcRect/>
                    <a:stretch>
                      <a:fillRect/>
                    </a:stretch>
                  </pic:blipFill>
                  <pic:spPr bwMode="auto">
                    <a:xfrm>
                      <a:off x="0" y="0"/>
                      <a:ext cx="2085975" cy="4162425"/>
                    </a:xfrm>
                    <a:prstGeom prst="rect">
                      <a:avLst/>
                    </a:prstGeom>
                    <a:noFill/>
                    <a:ln w="9525">
                      <a:noFill/>
                      <a:miter lim="800000"/>
                      <a:headEnd/>
                      <a:tailEnd/>
                    </a:ln>
                  </pic:spPr>
                </pic:pic>
              </a:graphicData>
            </a:graphic>
          </wp:inline>
        </w:drawing>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VIOLETA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Pr>
          <w:rFonts w:ascii="Arial" w:eastAsia="Times New Roman" w:hAnsi="Arial" w:cs="Arial"/>
          <w:b/>
          <w:bCs/>
          <w:noProof/>
          <w:sz w:val="20"/>
          <w:szCs w:val="20"/>
          <w:lang w:eastAsia="es-GT"/>
        </w:rPr>
        <w:drawing>
          <wp:inline distT="0" distB="0" distL="0" distR="0">
            <wp:extent cx="4371975" cy="3095625"/>
            <wp:effectExtent l="19050" t="0" r="9525" b="0"/>
            <wp:docPr id="7" name="Imagen 7" descr="http://www.conquismania.cl/castores/clases/armadillos/naranj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conquismania.cl/castores/clases/armadillos/naranja.jpg"/>
                    <pic:cNvPicPr>
                      <a:picLocks noChangeAspect="1" noChangeArrowheads="1"/>
                    </pic:cNvPicPr>
                  </pic:nvPicPr>
                  <pic:blipFill>
                    <a:blip r:embed="rId11"/>
                    <a:srcRect/>
                    <a:stretch>
                      <a:fillRect/>
                    </a:stretch>
                  </pic:blipFill>
                  <pic:spPr bwMode="auto">
                    <a:xfrm>
                      <a:off x="0" y="0"/>
                      <a:ext cx="4371975" cy="3095625"/>
                    </a:xfrm>
                    <a:prstGeom prst="rect">
                      <a:avLst/>
                    </a:prstGeom>
                    <a:noFill/>
                    <a:ln w="9525">
                      <a:noFill/>
                      <a:miter lim="800000"/>
                      <a:headEnd/>
                      <a:tailEnd/>
                    </a:ln>
                  </pic:spPr>
                </pic:pic>
              </a:graphicData>
            </a:graphic>
          </wp:inline>
        </w:drawing>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ANARANJADO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lastRenderedPageBreak/>
        <w:t xml:space="preserve">c. Preparar un cuadro (dibujo) utilizando estos colores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d. Preparar librito </w:t>
      </w:r>
      <w:hyperlink r:id="rId12" w:history="1">
        <w:r w:rsidRPr="00184EFC">
          <w:rPr>
            <w:rFonts w:ascii="Arial" w:eastAsia="Times New Roman" w:hAnsi="Arial" w:cs="Arial"/>
            <w:b/>
            <w:bCs/>
            <w:color w:val="0000FF"/>
            <w:sz w:val="20"/>
            <w:lang w:eastAsia="es-GT"/>
          </w:rPr>
          <w:t>"Los Colores de Dios"</w:t>
        </w:r>
      </w:hyperlink>
      <w:r w:rsidRPr="00184EFC">
        <w:rPr>
          <w:rFonts w:ascii="Arial" w:eastAsia="Times New Roman" w:hAnsi="Arial" w:cs="Arial"/>
          <w:b/>
          <w:bCs/>
          <w:sz w:val="20"/>
          <w:szCs w:val="20"/>
          <w:lang w:eastAsia="es-GT"/>
        </w:rPr>
        <w:t xml:space="preserve">. (Pincha para verlo.)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6 </w:t>
      </w:r>
    </w:p>
    <w:p w:rsidR="00184EFC" w:rsidRPr="00184EFC" w:rsidRDefault="00184EFC" w:rsidP="00184EFC">
      <w:pPr>
        <w:spacing w:after="0" w:line="240" w:lineRule="auto"/>
        <w:rPr>
          <w:rFonts w:ascii="Arial" w:eastAsia="Times New Roman" w:hAnsi="Arial" w:cs="Arial"/>
          <w:b/>
          <w:bCs/>
          <w:sz w:val="20"/>
          <w:szCs w:val="20"/>
          <w:lang w:eastAsia="es-GT"/>
        </w:rPr>
      </w:pPr>
      <w:r w:rsidRPr="00184EFC">
        <w:rPr>
          <w:rFonts w:ascii="Arial" w:eastAsia="Times New Roman" w:hAnsi="Symbol" w:cs="Arial"/>
          <w:b/>
          <w:bCs/>
          <w:sz w:val="20"/>
          <w:szCs w:val="20"/>
          <w:lang w:eastAsia="es-GT"/>
        </w:rPr>
        <w:t></w:t>
      </w:r>
      <w:r w:rsidRPr="00184EFC">
        <w:rPr>
          <w:rFonts w:ascii="Arial" w:eastAsia="Times New Roman" w:hAnsi="Arial" w:cs="Arial"/>
          <w:b/>
          <w:bCs/>
          <w:sz w:val="20"/>
          <w:szCs w:val="20"/>
          <w:lang w:eastAsia="es-GT"/>
        </w:rPr>
        <w:t xml:space="preserve">  Saber cepillarse los dientes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del padre o la madre: _________________________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del consejero: _______________________________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Fecha: _______________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7 </w:t>
      </w:r>
    </w:p>
    <w:p w:rsidR="00184EFC" w:rsidRPr="00184EFC" w:rsidRDefault="00184EFC" w:rsidP="00184EFC">
      <w:pPr>
        <w:spacing w:after="0" w:line="240" w:lineRule="auto"/>
        <w:rPr>
          <w:rFonts w:ascii="Arial" w:eastAsia="Times New Roman" w:hAnsi="Arial" w:cs="Arial"/>
          <w:b/>
          <w:bCs/>
          <w:sz w:val="20"/>
          <w:szCs w:val="20"/>
          <w:lang w:eastAsia="es-GT"/>
        </w:rPr>
      </w:pPr>
      <w:r w:rsidRPr="00184EFC">
        <w:rPr>
          <w:rFonts w:ascii="Arial" w:eastAsia="Times New Roman" w:hAnsi="Symbol" w:cs="Arial"/>
          <w:b/>
          <w:bCs/>
          <w:sz w:val="20"/>
          <w:szCs w:val="20"/>
          <w:lang w:eastAsia="es-GT"/>
        </w:rPr>
        <w:t></w:t>
      </w:r>
      <w:r w:rsidRPr="00184EFC">
        <w:rPr>
          <w:rFonts w:ascii="Arial" w:eastAsia="Times New Roman" w:hAnsi="Arial" w:cs="Arial"/>
          <w:b/>
          <w:bCs/>
          <w:sz w:val="20"/>
          <w:szCs w:val="20"/>
          <w:lang w:eastAsia="es-GT"/>
        </w:rPr>
        <w:t xml:space="preserve">  Realizar una de las siguientes tareas por una semana: (Se le indicará al padre ó la madre, la actividad que el niño debe realizar y se le proveerá de una tarjeta donde marcará día por día con una estrellita o carita alegre.) </w:t>
      </w:r>
    </w:p>
    <w:p w:rsidR="00184EFC" w:rsidRPr="00184EFC" w:rsidRDefault="00184EFC" w:rsidP="00184EFC">
      <w:pPr>
        <w:numPr>
          <w:ilvl w:val="0"/>
          <w:numId w:val="1"/>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fregar </w:t>
      </w:r>
    </w:p>
    <w:p w:rsidR="00184EFC" w:rsidRPr="00184EFC" w:rsidRDefault="00184EFC" w:rsidP="00184EFC">
      <w:pPr>
        <w:numPr>
          <w:ilvl w:val="0"/>
          <w:numId w:val="1"/>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barrer la sala </w:t>
      </w:r>
    </w:p>
    <w:p w:rsidR="00184EFC" w:rsidRPr="00184EFC" w:rsidRDefault="00184EFC" w:rsidP="00184EFC">
      <w:pPr>
        <w:numPr>
          <w:ilvl w:val="0"/>
          <w:numId w:val="1"/>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recoger los juguetes </w:t>
      </w:r>
    </w:p>
    <w:p w:rsidR="00184EFC" w:rsidRPr="00184EFC" w:rsidRDefault="00184EFC" w:rsidP="00184EFC">
      <w:pPr>
        <w:numPr>
          <w:ilvl w:val="0"/>
          <w:numId w:val="1"/>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sacar la basura </w:t>
      </w:r>
    </w:p>
    <w:p w:rsidR="00184EFC" w:rsidRPr="00184EFC" w:rsidRDefault="00184EFC" w:rsidP="00184EFC">
      <w:pPr>
        <w:numPr>
          <w:ilvl w:val="0"/>
          <w:numId w:val="1"/>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enganchar la ropa </w:t>
      </w:r>
    </w:p>
    <w:p w:rsidR="00184EFC" w:rsidRPr="00184EFC" w:rsidRDefault="00184EFC" w:rsidP="00184EFC">
      <w:pPr>
        <w:numPr>
          <w:ilvl w:val="0"/>
          <w:numId w:val="1"/>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arreglar la cama</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del padre o la madre: _________________________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del consejero: _______________________________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Fecha: _______________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8 </w:t>
      </w:r>
    </w:p>
    <w:p w:rsidR="00184EFC" w:rsidRPr="00184EFC" w:rsidRDefault="00184EFC" w:rsidP="00184EFC">
      <w:pPr>
        <w:spacing w:after="0" w:line="240" w:lineRule="auto"/>
        <w:rPr>
          <w:rFonts w:ascii="Arial" w:eastAsia="Times New Roman" w:hAnsi="Arial" w:cs="Arial"/>
          <w:b/>
          <w:bCs/>
          <w:sz w:val="20"/>
          <w:szCs w:val="20"/>
          <w:lang w:eastAsia="es-GT"/>
        </w:rPr>
      </w:pPr>
      <w:r w:rsidRPr="00184EFC">
        <w:rPr>
          <w:rFonts w:ascii="Arial" w:eastAsia="Times New Roman" w:hAnsi="Symbol" w:cs="Arial"/>
          <w:b/>
          <w:bCs/>
          <w:sz w:val="20"/>
          <w:szCs w:val="20"/>
          <w:lang w:eastAsia="es-GT"/>
        </w:rPr>
        <w:t></w:t>
      </w:r>
      <w:r w:rsidRPr="00184EFC">
        <w:rPr>
          <w:rFonts w:ascii="Arial" w:eastAsia="Times New Roman" w:hAnsi="Arial" w:cs="Arial"/>
          <w:b/>
          <w:bCs/>
          <w:sz w:val="20"/>
          <w:szCs w:val="20"/>
          <w:lang w:eastAsia="es-GT"/>
        </w:rPr>
        <w:t xml:space="preserve">  Saber corito o </w:t>
      </w:r>
      <w:proofErr w:type="spellStart"/>
      <w:r w:rsidRPr="00184EFC">
        <w:rPr>
          <w:rFonts w:ascii="Arial" w:eastAsia="Times New Roman" w:hAnsi="Arial" w:cs="Arial"/>
          <w:b/>
          <w:bCs/>
          <w:sz w:val="20"/>
          <w:szCs w:val="20"/>
          <w:lang w:eastAsia="es-GT"/>
        </w:rPr>
        <w:t>pesía</w:t>
      </w:r>
      <w:proofErr w:type="spellEnd"/>
      <w:r w:rsidRPr="00184EFC">
        <w:rPr>
          <w:rFonts w:ascii="Arial" w:eastAsia="Times New Roman" w:hAnsi="Arial" w:cs="Arial"/>
          <w:b/>
          <w:bCs/>
          <w:sz w:val="20"/>
          <w:szCs w:val="20"/>
          <w:lang w:eastAsia="es-GT"/>
        </w:rPr>
        <w:t xml:space="preserve"> de temperancia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VIDA DE VERDAD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Quieres vida abundante </w:t>
      </w:r>
      <w:r w:rsidRPr="00184EFC">
        <w:rPr>
          <w:rFonts w:ascii="Arial" w:eastAsia="Times New Roman" w:hAnsi="Arial" w:cs="Arial"/>
          <w:b/>
          <w:bCs/>
          <w:sz w:val="20"/>
          <w:szCs w:val="20"/>
          <w:lang w:eastAsia="es-GT"/>
        </w:rPr>
        <w:br/>
        <w:t xml:space="preserve">Con dominio la tendrás </w:t>
      </w:r>
      <w:r w:rsidRPr="00184EFC">
        <w:rPr>
          <w:rFonts w:ascii="Arial" w:eastAsia="Times New Roman" w:hAnsi="Arial" w:cs="Arial"/>
          <w:b/>
          <w:bCs/>
          <w:sz w:val="20"/>
          <w:szCs w:val="20"/>
          <w:lang w:eastAsia="es-GT"/>
        </w:rPr>
        <w:br/>
      </w:r>
      <w:proofErr w:type="gramStart"/>
      <w:r w:rsidRPr="00184EFC">
        <w:rPr>
          <w:rFonts w:ascii="Arial" w:eastAsia="Times New Roman" w:hAnsi="Arial" w:cs="Arial"/>
          <w:b/>
          <w:bCs/>
          <w:sz w:val="20"/>
          <w:szCs w:val="20"/>
          <w:lang w:eastAsia="es-GT"/>
        </w:rPr>
        <w:t>¿</w:t>
      </w:r>
      <w:proofErr w:type="gramEnd"/>
      <w:r w:rsidRPr="00184EFC">
        <w:rPr>
          <w:rFonts w:ascii="Arial" w:eastAsia="Times New Roman" w:hAnsi="Arial" w:cs="Arial"/>
          <w:b/>
          <w:bCs/>
          <w:sz w:val="20"/>
          <w:szCs w:val="20"/>
          <w:lang w:eastAsia="es-GT"/>
        </w:rPr>
        <w:t xml:space="preserve">Cómo ¿Cuándo? </w:t>
      </w:r>
      <w:r w:rsidRPr="00184EFC">
        <w:rPr>
          <w:rFonts w:ascii="Arial" w:eastAsia="Times New Roman" w:hAnsi="Arial" w:cs="Arial"/>
          <w:b/>
          <w:bCs/>
          <w:sz w:val="20"/>
          <w:szCs w:val="20"/>
          <w:lang w:eastAsia="es-GT"/>
        </w:rPr>
        <w:br/>
        <w:t xml:space="preserve">Son preguntas que te harás.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(Coro)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Vividla, contadla </w:t>
      </w:r>
      <w:r w:rsidRPr="00184EFC">
        <w:rPr>
          <w:rFonts w:ascii="Arial" w:eastAsia="Times New Roman" w:hAnsi="Arial" w:cs="Arial"/>
          <w:b/>
          <w:bCs/>
          <w:sz w:val="20"/>
          <w:szCs w:val="20"/>
          <w:lang w:eastAsia="es-GT"/>
        </w:rPr>
        <w:br/>
        <w:t xml:space="preserve">Doquiera que </w:t>
      </w:r>
      <w:proofErr w:type="spellStart"/>
      <w:r w:rsidRPr="00184EFC">
        <w:rPr>
          <w:rFonts w:ascii="Arial" w:eastAsia="Times New Roman" w:hAnsi="Arial" w:cs="Arial"/>
          <w:b/>
          <w:bCs/>
          <w:sz w:val="20"/>
          <w:szCs w:val="20"/>
          <w:lang w:eastAsia="es-GT"/>
        </w:rPr>
        <w:t>vayais</w:t>
      </w:r>
      <w:proofErr w:type="spellEnd"/>
      <w:r w:rsidRPr="00184EFC">
        <w:rPr>
          <w:rFonts w:ascii="Arial" w:eastAsia="Times New Roman" w:hAnsi="Arial" w:cs="Arial"/>
          <w:b/>
          <w:bCs/>
          <w:sz w:val="20"/>
          <w:szCs w:val="20"/>
          <w:lang w:eastAsia="es-GT"/>
        </w:rPr>
        <w:t xml:space="preserve"> </w:t>
      </w:r>
      <w:r w:rsidRPr="00184EFC">
        <w:rPr>
          <w:rFonts w:ascii="Arial" w:eastAsia="Times New Roman" w:hAnsi="Arial" w:cs="Arial"/>
          <w:b/>
          <w:bCs/>
          <w:sz w:val="20"/>
          <w:szCs w:val="20"/>
          <w:lang w:eastAsia="es-GT"/>
        </w:rPr>
        <w:br/>
        <w:t xml:space="preserve">Pues la vida que Dios </w:t>
      </w:r>
      <w:proofErr w:type="spellStart"/>
      <w:r w:rsidRPr="00184EFC">
        <w:rPr>
          <w:rFonts w:ascii="Arial" w:eastAsia="Times New Roman" w:hAnsi="Arial" w:cs="Arial"/>
          <w:b/>
          <w:bCs/>
          <w:sz w:val="20"/>
          <w:szCs w:val="20"/>
          <w:lang w:eastAsia="es-GT"/>
        </w:rPr>
        <w:t>dá</w:t>
      </w:r>
      <w:proofErr w:type="spellEnd"/>
      <w:r w:rsidRPr="00184EFC">
        <w:rPr>
          <w:rFonts w:ascii="Arial" w:eastAsia="Times New Roman" w:hAnsi="Arial" w:cs="Arial"/>
          <w:b/>
          <w:bCs/>
          <w:sz w:val="20"/>
          <w:szCs w:val="20"/>
          <w:lang w:eastAsia="es-GT"/>
        </w:rPr>
        <w:t xml:space="preserve">, </w:t>
      </w:r>
      <w:r w:rsidRPr="00184EFC">
        <w:rPr>
          <w:rFonts w:ascii="Arial" w:eastAsia="Times New Roman" w:hAnsi="Arial" w:cs="Arial"/>
          <w:b/>
          <w:bCs/>
          <w:sz w:val="20"/>
          <w:szCs w:val="20"/>
          <w:lang w:eastAsia="es-GT"/>
        </w:rPr>
        <w:br/>
        <w:t xml:space="preserve">Es la vida de verdad.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lastRenderedPageBreak/>
        <w:t xml:space="preserve">El secreto es dominio </w:t>
      </w:r>
      <w:r w:rsidRPr="00184EFC">
        <w:rPr>
          <w:rFonts w:ascii="Arial" w:eastAsia="Times New Roman" w:hAnsi="Arial" w:cs="Arial"/>
          <w:b/>
          <w:bCs/>
          <w:sz w:val="20"/>
          <w:szCs w:val="20"/>
          <w:lang w:eastAsia="es-GT"/>
        </w:rPr>
        <w:br/>
        <w:t xml:space="preserve">Por poder de decisión </w:t>
      </w:r>
      <w:r w:rsidRPr="00184EFC">
        <w:rPr>
          <w:rFonts w:ascii="Arial" w:eastAsia="Times New Roman" w:hAnsi="Arial" w:cs="Arial"/>
          <w:b/>
          <w:bCs/>
          <w:sz w:val="20"/>
          <w:szCs w:val="20"/>
          <w:lang w:eastAsia="es-GT"/>
        </w:rPr>
        <w:br/>
        <w:t xml:space="preserve">Esto viene con ayuda de mi Dios.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9 </w:t>
      </w:r>
    </w:p>
    <w:p w:rsidR="00184EFC" w:rsidRPr="00184EFC" w:rsidRDefault="00184EFC" w:rsidP="00184EFC">
      <w:pPr>
        <w:spacing w:after="0" w:line="240" w:lineRule="auto"/>
        <w:rPr>
          <w:rFonts w:ascii="Arial" w:eastAsia="Times New Roman" w:hAnsi="Arial" w:cs="Arial"/>
          <w:b/>
          <w:bCs/>
          <w:sz w:val="20"/>
          <w:szCs w:val="20"/>
          <w:lang w:eastAsia="es-GT"/>
        </w:rPr>
      </w:pPr>
      <w:r w:rsidRPr="00184EFC">
        <w:rPr>
          <w:rFonts w:ascii="Arial" w:eastAsia="Times New Roman" w:hAnsi="Symbol" w:cs="Arial"/>
          <w:b/>
          <w:bCs/>
          <w:sz w:val="20"/>
          <w:szCs w:val="20"/>
          <w:lang w:eastAsia="es-GT"/>
        </w:rPr>
        <w:t></w:t>
      </w:r>
      <w:r w:rsidRPr="00184EFC">
        <w:rPr>
          <w:rFonts w:ascii="Arial" w:eastAsia="Times New Roman" w:hAnsi="Arial" w:cs="Arial"/>
          <w:b/>
          <w:bCs/>
          <w:sz w:val="20"/>
          <w:szCs w:val="20"/>
          <w:lang w:eastAsia="es-GT"/>
        </w:rPr>
        <w:t xml:space="preserve">  Hacer dos proyectos o manualidades: </w:t>
      </w:r>
    </w:p>
    <w:p w:rsidR="00184EFC" w:rsidRPr="00184EFC" w:rsidRDefault="00184EFC" w:rsidP="00184EFC">
      <w:pPr>
        <w:numPr>
          <w:ilvl w:val="0"/>
          <w:numId w:val="2"/>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_________________________________________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Fecha: _________________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_________________ </w:t>
      </w:r>
    </w:p>
    <w:p w:rsidR="00184EFC" w:rsidRPr="00184EFC" w:rsidRDefault="00184EFC" w:rsidP="00184EFC">
      <w:pPr>
        <w:numPr>
          <w:ilvl w:val="0"/>
          <w:numId w:val="2"/>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_________________________________________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Fecha: _________________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_________________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 10 </w:t>
      </w:r>
    </w:p>
    <w:p w:rsidR="00184EFC" w:rsidRPr="00184EFC" w:rsidRDefault="00184EFC" w:rsidP="00184EFC">
      <w:pPr>
        <w:spacing w:after="0" w:line="240" w:lineRule="auto"/>
        <w:rPr>
          <w:rFonts w:ascii="Arial" w:eastAsia="Times New Roman" w:hAnsi="Arial" w:cs="Arial"/>
          <w:b/>
          <w:bCs/>
          <w:sz w:val="20"/>
          <w:szCs w:val="20"/>
          <w:lang w:eastAsia="es-GT"/>
        </w:rPr>
      </w:pPr>
      <w:r w:rsidRPr="00184EFC">
        <w:rPr>
          <w:rFonts w:ascii="Arial" w:eastAsia="Times New Roman" w:hAnsi="Symbol" w:cs="Arial"/>
          <w:b/>
          <w:bCs/>
          <w:sz w:val="20"/>
          <w:szCs w:val="20"/>
          <w:lang w:eastAsia="es-GT"/>
        </w:rPr>
        <w:t></w:t>
      </w:r>
      <w:r w:rsidRPr="00184EFC">
        <w:rPr>
          <w:rFonts w:ascii="Arial" w:eastAsia="Times New Roman" w:hAnsi="Arial" w:cs="Arial"/>
          <w:b/>
          <w:bCs/>
          <w:sz w:val="20"/>
          <w:szCs w:val="20"/>
          <w:lang w:eastAsia="es-GT"/>
        </w:rPr>
        <w:t xml:space="preserve">  Aprobar tres especialidades de las siguientes (ver especialidades al final del cuaderno): </w:t>
      </w:r>
    </w:p>
    <w:p w:rsidR="00184EFC" w:rsidRPr="00184EFC" w:rsidRDefault="00184EFC" w:rsidP="00184EFC">
      <w:pPr>
        <w:numPr>
          <w:ilvl w:val="0"/>
          <w:numId w:val="3"/>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Naturaleza: Arena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__________________________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Fecha: __________________________ </w:t>
      </w:r>
    </w:p>
    <w:p w:rsidR="00184EFC" w:rsidRPr="00184EFC" w:rsidRDefault="00184EFC" w:rsidP="00184EFC">
      <w:pPr>
        <w:numPr>
          <w:ilvl w:val="0"/>
          <w:numId w:val="3"/>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Manualidades: Figuras y tamaños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__________________________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Fecha: __________________________ </w:t>
      </w:r>
    </w:p>
    <w:p w:rsidR="00184EFC" w:rsidRPr="00184EFC" w:rsidRDefault="00184EFC" w:rsidP="00184EFC">
      <w:pPr>
        <w:numPr>
          <w:ilvl w:val="0"/>
          <w:numId w:val="3"/>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Actividad Física: Ciclismo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__________________________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Fecha: __________________________ </w:t>
      </w:r>
    </w:p>
    <w:p w:rsidR="00184EFC" w:rsidRPr="00184EFC" w:rsidRDefault="00184EFC" w:rsidP="00184EFC">
      <w:pPr>
        <w:numPr>
          <w:ilvl w:val="0"/>
          <w:numId w:val="3"/>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Misceláneas: Buenos Modales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Firma: __________________________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Fecha: __________________________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Requisitos de Armadillos completados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Director del Club: ______________________________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lastRenderedPageBreak/>
        <w:t xml:space="preserve">Consejero: ____________________________________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Director </w:t>
      </w:r>
      <w:proofErr w:type="spellStart"/>
      <w:r w:rsidRPr="00184EFC">
        <w:rPr>
          <w:rFonts w:ascii="Arial" w:eastAsia="Times New Roman" w:hAnsi="Arial" w:cs="Arial"/>
          <w:b/>
          <w:bCs/>
          <w:sz w:val="20"/>
          <w:szCs w:val="20"/>
          <w:lang w:eastAsia="es-GT"/>
        </w:rPr>
        <w:t>JA</w:t>
      </w:r>
      <w:proofErr w:type="spellEnd"/>
      <w:r w:rsidRPr="00184EFC">
        <w:rPr>
          <w:rFonts w:ascii="Arial" w:eastAsia="Times New Roman" w:hAnsi="Arial" w:cs="Arial"/>
          <w:b/>
          <w:bCs/>
          <w:sz w:val="20"/>
          <w:szCs w:val="20"/>
          <w:lang w:eastAsia="es-GT"/>
        </w:rPr>
        <w:t xml:space="preserve"> de </w:t>
      </w:r>
      <w:proofErr w:type="spellStart"/>
      <w:r w:rsidRPr="00184EFC">
        <w:rPr>
          <w:rFonts w:ascii="Arial" w:eastAsia="Times New Roman" w:hAnsi="Arial" w:cs="Arial"/>
          <w:b/>
          <w:bCs/>
          <w:sz w:val="20"/>
          <w:szCs w:val="20"/>
          <w:lang w:eastAsia="es-GT"/>
        </w:rPr>
        <w:t>Asoc</w:t>
      </w:r>
      <w:proofErr w:type="spellEnd"/>
      <w:r w:rsidRPr="00184EFC">
        <w:rPr>
          <w:rFonts w:ascii="Arial" w:eastAsia="Times New Roman" w:hAnsi="Arial" w:cs="Arial"/>
          <w:b/>
          <w:bCs/>
          <w:sz w:val="20"/>
          <w:szCs w:val="20"/>
          <w:lang w:eastAsia="es-GT"/>
        </w:rPr>
        <w:t xml:space="preserve">/Mis: ________________________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Fecha de Investidura: ____________________________ </w:t>
      </w:r>
    </w:p>
    <w:p w:rsidR="00184EFC" w:rsidRPr="00184EFC" w:rsidRDefault="00184EFC" w:rsidP="00184EFC">
      <w:p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Preparado por: Nancy Valentín de Bosque </w:t>
      </w:r>
      <w:r w:rsidRPr="00184EFC">
        <w:rPr>
          <w:rFonts w:ascii="Arial" w:eastAsia="Times New Roman" w:hAnsi="Arial" w:cs="Arial"/>
          <w:b/>
          <w:bCs/>
          <w:sz w:val="20"/>
          <w:szCs w:val="20"/>
          <w:lang w:eastAsia="es-GT"/>
        </w:rPr>
        <w:br/>
        <w:t xml:space="preserve">Club Los Toritos de </w:t>
      </w:r>
      <w:proofErr w:type="spellStart"/>
      <w:r w:rsidRPr="00184EFC">
        <w:rPr>
          <w:rFonts w:ascii="Arial" w:eastAsia="Times New Roman" w:hAnsi="Arial" w:cs="Arial"/>
          <w:b/>
          <w:bCs/>
          <w:sz w:val="20"/>
          <w:szCs w:val="20"/>
          <w:lang w:eastAsia="es-GT"/>
        </w:rPr>
        <w:t>Cayey</w:t>
      </w:r>
      <w:proofErr w:type="spellEnd"/>
      <w:r w:rsidRPr="00184EFC">
        <w:rPr>
          <w:rFonts w:ascii="Arial" w:eastAsia="Times New Roman" w:hAnsi="Arial" w:cs="Arial"/>
          <w:b/>
          <w:bCs/>
          <w:sz w:val="20"/>
          <w:szCs w:val="20"/>
          <w:lang w:eastAsia="es-GT"/>
        </w:rPr>
        <w:t xml:space="preserve">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color w:val="0000FF"/>
          <w:sz w:val="27"/>
          <w:szCs w:val="27"/>
          <w:lang w:eastAsia="es-GT"/>
        </w:rPr>
        <w:t>ESPECIALIDADES</w:t>
      </w:r>
      <w:r w:rsidRPr="00184EFC">
        <w:rPr>
          <w:rFonts w:ascii="Arial" w:eastAsia="Times New Roman" w:hAnsi="Arial" w:cs="Arial"/>
          <w:b/>
          <w:bCs/>
          <w:sz w:val="20"/>
          <w:szCs w:val="20"/>
          <w:lang w:eastAsia="es-GT"/>
        </w:rPr>
        <w:t xml:space="preserve">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color w:val="FF0000"/>
          <w:sz w:val="24"/>
          <w:szCs w:val="24"/>
          <w:lang w:eastAsia="es-GT"/>
        </w:rPr>
        <w:t>ARENA</w:t>
      </w:r>
      <w:r w:rsidRPr="00184EFC">
        <w:rPr>
          <w:rFonts w:ascii="Arial" w:eastAsia="Times New Roman" w:hAnsi="Arial" w:cs="Arial"/>
          <w:b/>
          <w:bCs/>
          <w:sz w:val="20"/>
          <w:szCs w:val="20"/>
          <w:lang w:eastAsia="es-GT"/>
        </w:rPr>
        <w:t xml:space="preserve"> </w:t>
      </w:r>
    </w:p>
    <w:p w:rsidR="00184EFC" w:rsidRPr="00184EFC" w:rsidRDefault="00184EFC" w:rsidP="00184EFC">
      <w:pPr>
        <w:numPr>
          <w:ilvl w:val="0"/>
          <w:numId w:val="4"/>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Conseguir los utensilios de cocina plásticos que se usan para medir, tales como tazas, cucharas, cucharaditas de diferentes tamaños. (Si se puede hacer esta especialidad en la playa mucho mejor. De lo contrario, ir a un lugar donde haya arena o conseguir arena y llevarla a la clase o a un campamento.) Se le pedirá al niño tomar arena con tazas o cucharas y echarla a un balde hasta que lo llenen. Discutir las diferentes medidas. Ejemplo; la taza tiene mayor capacidad de arena que la cuchara y llena </w:t>
      </w:r>
      <w:proofErr w:type="spellStart"/>
      <w:proofErr w:type="gramStart"/>
      <w:r w:rsidRPr="00184EFC">
        <w:rPr>
          <w:rFonts w:ascii="Arial" w:eastAsia="Times New Roman" w:hAnsi="Arial" w:cs="Arial"/>
          <w:b/>
          <w:bCs/>
          <w:sz w:val="20"/>
          <w:szCs w:val="20"/>
          <w:lang w:eastAsia="es-GT"/>
        </w:rPr>
        <w:t>mas</w:t>
      </w:r>
      <w:proofErr w:type="spellEnd"/>
      <w:proofErr w:type="gramEnd"/>
      <w:r w:rsidRPr="00184EFC">
        <w:rPr>
          <w:rFonts w:ascii="Arial" w:eastAsia="Times New Roman" w:hAnsi="Arial" w:cs="Arial"/>
          <w:b/>
          <w:bCs/>
          <w:sz w:val="20"/>
          <w:szCs w:val="20"/>
          <w:lang w:eastAsia="es-GT"/>
        </w:rPr>
        <w:t xml:space="preserve"> rápido el balde. </w:t>
      </w:r>
    </w:p>
    <w:p w:rsidR="00184EFC" w:rsidRPr="00184EFC" w:rsidRDefault="00184EFC" w:rsidP="00184EFC">
      <w:pPr>
        <w:numPr>
          <w:ilvl w:val="0"/>
          <w:numId w:val="4"/>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Preparar un trabajo de arte con arena, usando pega para mantener la arena en su lugar. </w:t>
      </w:r>
    </w:p>
    <w:p w:rsidR="00184EFC" w:rsidRPr="00184EFC" w:rsidRDefault="00184EFC" w:rsidP="00184EFC">
      <w:pPr>
        <w:numPr>
          <w:ilvl w:val="0"/>
          <w:numId w:val="4"/>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Usando un embudo y un cucharón, llenar botellas plásticas con arena (envases de leche plásticos, botellas de </w:t>
      </w:r>
      <w:proofErr w:type="spellStart"/>
      <w:r w:rsidRPr="00184EFC">
        <w:rPr>
          <w:rFonts w:ascii="Arial" w:eastAsia="Times New Roman" w:hAnsi="Arial" w:cs="Arial"/>
          <w:b/>
          <w:bCs/>
          <w:sz w:val="20"/>
          <w:szCs w:val="20"/>
          <w:lang w:eastAsia="es-GT"/>
        </w:rPr>
        <w:t>sirop</w:t>
      </w:r>
      <w:proofErr w:type="spellEnd"/>
      <w:r w:rsidRPr="00184EFC">
        <w:rPr>
          <w:rFonts w:ascii="Arial" w:eastAsia="Times New Roman" w:hAnsi="Arial" w:cs="Arial"/>
          <w:b/>
          <w:bCs/>
          <w:sz w:val="20"/>
          <w:szCs w:val="20"/>
          <w:lang w:eastAsia="es-GT"/>
        </w:rPr>
        <w:t xml:space="preserve">, etc.). </w:t>
      </w:r>
    </w:p>
    <w:p w:rsidR="00184EFC" w:rsidRPr="00184EFC" w:rsidRDefault="00184EFC" w:rsidP="00184EFC">
      <w:pPr>
        <w:numPr>
          <w:ilvl w:val="0"/>
          <w:numId w:val="4"/>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Colocar en un cubo habichuelas con arena. Usar un colador para separar la arena de las habichuelas y colocarlas en diferentes envases. </w:t>
      </w:r>
    </w:p>
    <w:p w:rsidR="00184EFC" w:rsidRPr="00184EFC" w:rsidRDefault="00184EFC" w:rsidP="00184EFC">
      <w:pPr>
        <w:numPr>
          <w:ilvl w:val="0"/>
          <w:numId w:val="4"/>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Preparar un dibujo de las habichuelas mezcladas con arena dentro del cubo. </w:t>
      </w:r>
    </w:p>
    <w:p w:rsidR="00184EFC" w:rsidRPr="00184EFC" w:rsidRDefault="00184EFC" w:rsidP="00184EFC">
      <w:pPr>
        <w:spacing w:before="100" w:beforeAutospacing="1" w:after="100" w:afterAutospacing="1" w:line="240" w:lineRule="auto"/>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Categoría: Naturaleza </w:t>
      </w:r>
    </w:p>
    <w:p w:rsidR="00184EFC" w:rsidRPr="00184EFC" w:rsidRDefault="00184EFC" w:rsidP="00184EFC">
      <w:pPr>
        <w:spacing w:before="100" w:beforeAutospacing="1" w:after="100" w:afterAutospacing="1" w:line="240" w:lineRule="auto"/>
        <w:jc w:val="center"/>
        <w:rPr>
          <w:rFonts w:ascii="Arial" w:eastAsia="Times New Roman" w:hAnsi="Arial" w:cs="Arial"/>
          <w:b/>
          <w:bCs/>
          <w:sz w:val="20"/>
          <w:szCs w:val="20"/>
          <w:lang w:eastAsia="es-GT"/>
        </w:rPr>
      </w:pPr>
      <w:r w:rsidRPr="00184EFC">
        <w:rPr>
          <w:rFonts w:ascii="Arial" w:eastAsia="Times New Roman" w:hAnsi="Arial" w:cs="Arial"/>
          <w:b/>
          <w:bCs/>
          <w:color w:val="FF0000"/>
          <w:sz w:val="24"/>
          <w:szCs w:val="24"/>
          <w:lang w:eastAsia="es-GT"/>
        </w:rPr>
        <w:t>BUENOS MODALES</w:t>
      </w:r>
      <w:r w:rsidRPr="00184EFC">
        <w:rPr>
          <w:rFonts w:ascii="Arial" w:eastAsia="Times New Roman" w:hAnsi="Arial" w:cs="Arial"/>
          <w:b/>
          <w:bCs/>
          <w:sz w:val="20"/>
          <w:szCs w:val="20"/>
          <w:lang w:eastAsia="es-GT"/>
        </w:rPr>
        <w:t xml:space="preserve"> </w:t>
      </w:r>
    </w:p>
    <w:p w:rsidR="00184EFC" w:rsidRPr="00184EFC" w:rsidRDefault="00184EFC" w:rsidP="00184EFC">
      <w:pPr>
        <w:numPr>
          <w:ilvl w:val="0"/>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Aprender la regla de oro (Mateo 7:12). </w:t>
      </w:r>
    </w:p>
    <w:p w:rsidR="00184EFC" w:rsidRPr="00184EFC" w:rsidRDefault="00184EFC" w:rsidP="00184EFC">
      <w:pPr>
        <w:numPr>
          <w:ilvl w:val="0"/>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Mencionar las cuatro palabras mágicas </w:t>
      </w:r>
    </w:p>
    <w:p w:rsidR="00184EFC" w:rsidRPr="00184EFC" w:rsidRDefault="00184EFC" w:rsidP="00184EFC">
      <w:pPr>
        <w:numPr>
          <w:ilvl w:val="1"/>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Gracias </w:t>
      </w:r>
    </w:p>
    <w:p w:rsidR="00184EFC" w:rsidRPr="00184EFC" w:rsidRDefault="00184EFC" w:rsidP="00184EFC">
      <w:pPr>
        <w:numPr>
          <w:ilvl w:val="1"/>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Por favor </w:t>
      </w:r>
    </w:p>
    <w:p w:rsidR="00184EFC" w:rsidRPr="00184EFC" w:rsidRDefault="00184EFC" w:rsidP="00184EFC">
      <w:pPr>
        <w:numPr>
          <w:ilvl w:val="1"/>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Perdone usted </w:t>
      </w:r>
    </w:p>
    <w:p w:rsidR="00184EFC" w:rsidRPr="00184EFC" w:rsidRDefault="00184EFC" w:rsidP="00184EFC">
      <w:pPr>
        <w:numPr>
          <w:ilvl w:val="1"/>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Bienvenido </w:t>
      </w:r>
    </w:p>
    <w:p w:rsidR="00184EFC" w:rsidRPr="00184EFC" w:rsidRDefault="00184EFC" w:rsidP="00184EFC">
      <w:pPr>
        <w:numPr>
          <w:ilvl w:val="0"/>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Dibujar o pegar en la carpeta o libreta láminas relacionadas con por lo menos una de las palabras mágicas. </w:t>
      </w:r>
    </w:p>
    <w:p w:rsidR="00184EFC" w:rsidRPr="00184EFC" w:rsidRDefault="00184EFC" w:rsidP="00184EFC">
      <w:pPr>
        <w:numPr>
          <w:ilvl w:val="0"/>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Jugar un juego usando las cuatro palabras mágicas (perdón, por favor, muchas gracias)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Sugerencias: En tiras de papel, escribir algunos incidentes, tales como: </w:t>
      </w:r>
    </w:p>
    <w:p w:rsidR="00184EFC" w:rsidRPr="00184EFC" w:rsidRDefault="00184EFC" w:rsidP="00184EFC">
      <w:pPr>
        <w:numPr>
          <w:ilvl w:val="1"/>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"Cuando alguien te da un regalo, ¿qué debes decir? </w:t>
      </w:r>
    </w:p>
    <w:p w:rsidR="00184EFC" w:rsidRPr="00184EFC" w:rsidRDefault="00184EFC" w:rsidP="00184EFC">
      <w:pPr>
        <w:numPr>
          <w:ilvl w:val="1"/>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"Cuando alguien te dice: Tienes una ropa preciosa, ¿qué debes decir? </w:t>
      </w:r>
    </w:p>
    <w:p w:rsidR="00184EFC" w:rsidRPr="00184EFC" w:rsidRDefault="00184EFC" w:rsidP="00184EFC">
      <w:pPr>
        <w:numPr>
          <w:ilvl w:val="1"/>
          <w:numId w:val="5"/>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"Si vas caminando por la calle, y tropiezas con una persona, ¿qué debes decir? </w:t>
      </w:r>
    </w:p>
    <w:p w:rsidR="00184EFC" w:rsidRPr="00184EFC" w:rsidRDefault="00184EFC" w:rsidP="00184EFC">
      <w:pPr>
        <w:spacing w:before="100" w:beforeAutospacing="1" w:after="100" w:afterAutospacing="1" w:line="240" w:lineRule="auto"/>
        <w:ind w:left="72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Puede colocar los papelitos en una bolsita. El niño saca un papelito, el padre o la instructora lo lee y el niño responderá. </w:t>
      </w:r>
    </w:p>
    <w:p w:rsidR="00184EFC" w:rsidRPr="00184EFC" w:rsidRDefault="00184EFC" w:rsidP="00184EFC">
      <w:pPr>
        <w:spacing w:before="100" w:beforeAutospacing="1" w:after="100" w:afterAutospacing="1" w:line="240" w:lineRule="auto"/>
        <w:ind w:left="720"/>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lastRenderedPageBreak/>
        <w:t xml:space="preserve">Categoría: Misceláneos </w:t>
      </w:r>
    </w:p>
    <w:p w:rsidR="00184EFC" w:rsidRPr="00184EFC" w:rsidRDefault="00184EFC" w:rsidP="00184EFC">
      <w:pPr>
        <w:spacing w:before="100" w:beforeAutospacing="1" w:after="100" w:afterAutospacing="1" w:line="240" w:lineRule="auto"/>
        <w:ind w:left="720"/>
        <w:jc w:val="center"/>
        <w:rPr>
          <w:rFonts w:ascii="Arial" w:eastAsia="Times New Roman" w:hAnsi="Arial" w:cs="Arial"/>
          <w:b/>
          <w:bCs/>
          <w:sz w:val="20"/>
          <w:szCs w:val="20"/>
          <w:lang w:eastAsia="es-GT"/>
        </w:rPr>
      </w:pPr>
      <w:r w:rsidRPr="00184EFC">
        <w:rPr>
          <w:rFonts w:ascii="Arial" w:eastAsia="Times New Roman" w:hAnsi="Arial" w:cs="Arial"/>
          <w:b/>
          <w:bCs/>
          <w:color w:val="FF0000"/>
          <w:sz w:val="24"/>
          <w:szCs w:val="24"/>
          <w:lang w:eastAsia="es-GT"/>
        </w:rPr>
        <w:t>CICLISMO</w:t>
      </w:r>
      <w:r w:rsidRPr="00184EFC">
        <w:rPr>
          <w:rFonts w:ascii="Arial" w:eastAsia="Times New Roman" w:hAnsi="Arial" w:cs="Arial"/>
          <w:b/>
          <w:bCs/>
          <w:sz w:val="20"/>
          <w:szCs w:val="20"/>
          <w:lang w:eastAsia="es-GT"/>
        </w:rPr>
        <w:t xml:space="preserve">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Correr bicicleta sin las rueditas de entrenamiento.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Correr bicicleta por lo menos tres bloques o calles de tu vecindario (se pueda dar en un campamento si hay caminos)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Conocer y mencionar tres reglas de seguridad al correr bicicleta: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Nunca correr bicicleta en la calle si estás solo. Debes tener un adulto que te acompañe y te vigile.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Nunca montar a alguien contigo en la bicicleta.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Manejar la bicicleta con las dos manos en el guía.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Tener cuidado con los autos.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Tener cuidado con los peatones (personas que van por la calle) o con otros corredores de bicicleta.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Dibuja una bicicleta. Píntala e identifica las partes de la bicicleta que puedas: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manubrio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cadena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asientos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rueda o goma </w:t>
      </w:r>
    </w:p>
    <w:p w:rsidR="00184EFC" w:rsidRPr="00184EFC" w:rsidRDefault="00184EFC" w:rsidP="00184EFC">
      <w:pPr>
        <w:numPr>
          <w:ilvl w:val="2"/>
          <w:numId w:val="6"/>
        </w:numPr>
        <w:spacing w:before="100" w:beforeAutospacing="1" w:after="100" w:afterAutospacing="1" w:line="240" w:lineRule="auto"/>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sillín o asiento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Practicar con un adulto en el arreglo de una goma que se ha vaciado. </w:t>
      </w:r>
    </w:p>
    <w:p w:rsidR="00184EFC" w:rsidRPr="00184EFC" w:rsidRDefault="00184EFC" w:rsidP="00184EFC">
      <w:pPr>
        <w:spacing w:before="100" w:beforeAutospacing="1" w:after="100" w:afterAutospacing="1" w:line="240" w:lineRule="auto"/>
        <w:ind w:left="720"/>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Categoría: Actividades Físicas </w:t>
      </w:r>
    </w:p>
    <w:p w:rsidR="00184EFC" w:rsidRPr="00184EFC" w:rsidRDefault="00184EFC" w:rsidP="00184EFC">
      <w:pPr>
        <w:spacing w:before="100" w:beforeAutospacing="1" w:after="100" w:afterAutospacing="1" w:line="240" w:lineRule="auto"/>
        <w:ind w:left="720"/>
        <w:jc w:val="center"/>
        <w:rPr>
          <w:rFonts w:ascii="Arial" w:eastAsia="Times New Roman" w:hAnsi="Arial" w:cs="Arial"/>
          <w:b/>
          <w:bCs/>
          <w:sz w:val="20"/>
          <w:szCs w:val="20"/>
          <w:lang w:eastAsia="es-GT"/>
        </w:rPr>
      </w:pPr>
      <w:r w:rsidRPr="00184EFC">
        <w:rPr>
          <w:rFonts w:ascii="Arial" w:eastAsia="Times New Roman" w:hAnsi="Arial" w:cs="Arial"/>
          <w:b/>
          <w:bCs/>
          <w:color w:val="FF0000"/>
          <w:sz w:val="24"/>
          <w:szCs w:val="24"/>
          <w:lang w:eastAsia="es-GT"/>
        </w:rPr>
        <w:t>FIGURAS Y TAMAÑOS</w:t>
      </w:r>
      <w:r w:rsidRPr="00184EFC">
        <w:rPr>
          <w:rFonts w:ascii="Arial" w:eastAsia="Times New Roman" w:hAnsi="Arial" w:cs="Arial"/>
          <w:b/>
          <w:bCs/>
          <w:sz w:val="20"/>
          <w:szCs w:val="20"/>
          <w:lang w:eastAsia="es-GT"/>
        </w:rPr>
        <w:t xml:space="preserve">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Preparar un libro gigante para pegar los trabajos en él. Dibuja figuras geométricas de diferentes tamaños para la portada.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Reconocer y cortar seis (6) figuras. Pegarlas en el libro. (Rectángulo, cuadrado, círculo, óvalo, </w:t>
      </w:r>
      <w:proofErr w:type="spellStart"/>
      <w:r w:rsidRPr="00184EFC">
        <w:rPr>
          <w:rFonts w:ascii="Arial" w:eastAsia="Times New Roman" w:hAnsi="Arial" w:cs="Arial"/>
          <w:b/>
          <w:bCs/>
          <w:sz w:val="20"/>
          <w:szCs w:val="20"/>
          <w:lang w:eastAsia="es-GT"/>
        </w:rPr>
        <w:t>diamant</w:t>
      </w:r>
      <w:proofErr w:type="spellEnd"/>
      <w:r w:rsidRPr="00184EFC">
        <w:rPr>
          <w:rFonts w:ascii="Arial" w:eastAsia="Times New Roman" w:hAnsi="Arial" w:cs="Arial"/>
          <w:b/>
          <w:bCs/>
          <w:sz w:val="20"/>
          <w:szCs w:val="20"/>
          <w:lang w:eastAsia="es-GT"/>
        </w:rPr>
        <w:t xml:space="preserve"> y el triángulo.)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Preparar un cuadro (lámina) con las figuras. Pegarlo en el libro.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Dar una caminata y observar las diferentes figuras geométricas. Preguntar cual figura abunda </w:t>
      </w:r>
      <w:proofErr w:type="spellStart"/>
      <w:proofErr w:type="gramStart"/>
      <w:r w:rsidRPr="00184EFC">
        <w:rPr>
          <w:rFonts w:ascii="Arial" w:eastAsia="Times New Roman" w:hAnsi="Arial" w:cs="Arial"/>
          <w:b/>
          <w:bCs/>
          <w:sz w:val="20"/>
          <w:szCs w:val="20"/>
          <w:lang w:eastAsia="es-GT"/>
        </w:rPr>
        <w:t>mas</w:t>
      </w:r>
      <w:proofErr w:type="spellEnd"/>
      <w:proofErr w:type="gramEnd"/>
      <w:r w:rsidRPr="00184EFC">
        <w:rPr>
          <w:rFonts w:ascii="Arial" w:eastAsia="Times New Roman" w:hAnsi="Arial" w:cs="Arial"/>
          <w:b/>
          <w:bCs/>
          <w:sz w:val="20"/>
          <w:szCs w:val="20"/>
          <w:lang w:eastAsia="es-GT"/>
        </w:rPr>
        <w:t xml:space="preserve"> que las otras.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Tamaños: distinguir entre grande, mediano, pequeño.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Usando bloques y otros objetos, jugar un juego relacionado con las figuras y los tamaños. Cual es grande, más grande, grandote, cual es el pequeño, más pequeño y pequeñito. </w:t>
      </w:r>
    </w:p>
    <w:p w:rsidR="00184EFC" w:rsidRPr="00184EFC" w:rsidRDefault="00184EFC" w:rsidP="00184EFC">
      <w:pPr>
        <w:numPr>
          <w:ilvl w:val="1"/>
          <w:numId w:val="6"/>
        </w:numPr>
        <w:spacing w:before="100" w:beforeAutospacing="1" w:after="100" w:afterAutospacing="1" w:line="240" w:lineRule="auto"/>
        <w:ind w:left="1440" w:hanging="360"/>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 xml:space="preserve">Dibuja, colorea o pinta láminas de objetos de diferentes tamaños. Diga </w:t>
      </w:r>
      <w:proofErr w:type="spellStart"/>
      <w:r w:rsidRPr="00184EFC">
        <w:rPr>
          <w:rFonts w:ascii="Arial" w:eastAsia="Times New Roman" w:hAnsi="Arial" w:cs="Arial"/>
          <w:b/>
          <w:bCs/>
          <w:sz w:val="20"/>
          <w:szCs w:val="20"/>
          <w:lang w:eastAsia="es-GT"/>
        </w:rPr>
        <w:t>cual</w:t>
      </w:r>
      <w:proofErr w:type="spellEnd"/>
      <w:r w:rsidRPr="00184EFC">
        <w:rPr>
          <w:rFonts w:ascii="Arial" w:eastAsia="Times New Roman" w:hAnsi="Arial" w:cs="Arial"/>
          <w:b/>
          <w:bCs/>
          <w:sz w:val="20"/>
          <w:szCs w:val="20"/>
          <w:lang w:eastAsia="es-GT"/>
        </w:rPr>
        <w:t xml:space="preserve"> es el pequeño, el mediano, el grande. </w:t>
      </w:r>
    </w:p>
    <w:p w:rsidR="00184EFC" w:rsidRPr="00184EFC" w:rsidRDefault="00184EFC" w:rsidP="00184EFC">
      <w:pPr>
        <w:spacing w:before="100" w:beforeAutospacing="1" w:after="100" w:afterAutospacing="1" w:line="240" w:lineRule="auto"/>
        <w:ind w:left="720"/>
        <w:jc w:val="right"/>
        <w:rPr>
          <w:rFonts w:ascii="Arial" w:eastAsia="Times New Roman" w:hAnsi="Arial" w:cs="Arial"/>
          <w:b/>
          <w:bCs/>
          <w:sz w:val="20"/>
          <w:szCs w:val="20"/>
          <w:lang w:eastAsia="es-GT"/>
        </w:rPr>
      </w:pPr>
      <w:r w:rsidRPr="00184EFC">
        <w:rPr>
          <w:rFonts w:ascii="Arial" w:eastAsia="Times New Roman" w:hAnsi="Arial" w:cs="Arial"/>
          <w:b/>
          <w:bCs/>
          <w:sz w:val="20"/>
          <w:szCs w:val="20"/>
          <w:lang w:eastAsia="es-GT"/>
        </w:rPr>
        <w:t>Categoría: Manualidades</w:t>
      </w:r>
    </w:p>
    <w:p w:rsidR="00127E44" w:rsidRDefault="00127E44"/>
    <w:sectPr w:rsidR="00127E44" w:rsidSect="00127E44">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657BC"/>
    <w:multiLevelType w:val="multilevel"/>
    <w:tmpl w:val="2BEA075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nsid w:val="34597BBA"/>
    <w:multiLevelType w:val="multilevel"/>
    <w:tmpl w:val="ABC657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EE245CF"/>
    <w:multiLevelType w:val="multilevel"/>
    <w:tmpl w:val="C13A702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nsid w:val="737650C4"/>
    <w:multiLevelType w:val="multilevel"/>
    <w:tmpl w:val="61A44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7EE147BE"/>
    <w:multiLevelType w:val="multilevel"/>
    <w:tmpl w:val="26C8303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0"/>
  </w:num>
  <w:num w:numId="2">
    <w:abstractNumId w:val="2"/>
  </w:num>
  <w:num w:numId="3">
    <w:abstractNumId w:val="4"/>
  </w:num>
  <w:num w:numId="4">
    <w:abstractNumId w:val="3"/>
  </w:num>
  <w:num w:numId="5">
    <w:abstractNumId w:val="1"/>
  </w:num>
  <w:num w:numId="6">
    <w:abstractNumId w:val="1"/>
    <w:lvlOverride w:ilvl="1">
      <w:lvl w:ilvl="1">
        <w:numFmt w:val="decimal"/>
        <w:lvlText w:val="%2."/>
        <w:lvlJc w:val="left"/>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184EFC"/>
    <w:rsid w:val="00071A9B"/>
    <w:rsid w:val="00127E44"/>
    <w:rsid w:val="00184EFC"/>
  </w:rsids>
  <m:mathPr>
    <m:mathFont m:val="Cambria Math"/>
    <m:brkBin m:val="before"/>
    <m:brkBinSub m:val="--"/>
    <m:smallFrac m:val="off"/>
    <m:dispDef/>
    <m:lMargin m:val="0"/>
    <m:rMargin m:val="0"/>
    <m:defJc m:val="centerGroup"/>
    <m:wrapIndent m:val="1440"/>
    <m:intLim m:val="subSup"/>
    <m:naryLim m:val="undOvr"/>
  </m:mathPr>
  <w:themeFontLang w:val="es-G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G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7E44"/>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184EFC"/>
    <w:rPr>
      <w:strike w:val="0"/>
      <w:dstrike w:val="0"/>
      <w:color w:val="0000FF"/>
      <w:u w:val="none"/>
      <w:effect w:val="none"/>
    </w:rPr>
  </w:style>
  <w:style w:type="paragraph" w:styleId="NormalWeb">
    <w:name w:val="Normal (Web)"/>
    <w:basedOn w:val="Normal"/>
    <w:uiPriority w:val="99"/>
    <w:semiHidden/>
    <w:unhideWhenUsed/>
    <w:rsid w:val="00184EFC"/>
    <w:pPr>
      <w:spacing w:before="100" w:beforeAutospacing="1" w:after="100" w:afterAutospacing="1" w:line="240" w:lineRule="auto"/>
    </w:pPr>
    <w:rPr>
      <w:rFonts w:ascii="Times New Roman" w:eastAsia="Times New Roman" w:hAnsi="Times New Roman" w:cs="Times New Roman"/>
      <w:sz w:val="24"/>
      <w:szCs w:val="24"/>
      <w:lang w:eastAsia="es-GT"/>
    </w:rPr>
  </w:style>
  <w:style w:type="paragraph" w:styleId="Textodeglobo">
    <w:name w:val="Balloon Text"/>
    <w:basedOn w:val="Normal"/>
    <w:link w:val="TextodegloboCar"/>
    <w:uiPriority w:val="99"/>
    <w:semiHidden/>
    <w:unhideWhenUsed/>
    <w:rsid w:val="00184EF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84EF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hyperlink" Target="http://www.conquismania.cl/castores/clases/coloresdedios.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8</Pages>
  <Words>1065</Words>
  <Characters>5863</Characters>
  <Application>Microsoft Office Word</Application>
  <DocSecurity>0</DocSecurity>
  <Lines>48</Lines>
  <Paragraphs>13</Paragraphs>
  <ScaleCrop>false</ScaleCrop>
  <Company/>
  <LinksUpToDate>false</LinksUpToDate>
  <CharactersWithSpaces>6915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GoogLink</dc:creator>
  <cp:lastModifiedBy>GoogLink</cp:lastModifiedBy>
  <cp:revision>1</cp:revision>
  <dcterms:created xsi:type="dcterms:W3CDTF">2008-09-14T20:45:00Z</dcterms:created>
  <dcterms:modified xsi:type="dcterms:W3CDTF">2008-09-14T20:55:00Z</dcterms:modified>
</cp:coreProperties>
</file>